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85"/>
        <w:gridCol w:w="6840"/>
        <w:tblGridChange w:id="0">
          <w:tblGrid>
            <w:gridCol w:w="3120"/>
            <w:gridCol w:w="285"/>
            <w:gridCol w:w="6840"/>
          </w:tblGrid>
        </w:tblGridChange>
      </w:tblGrid>
      <w:tr>
        <w:trPr>
          <w:cantSplit w:val="0"/>
          <w:trHeight w:val="14949.9510937500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spacing w:line="180" w:lineRule="auto"/>
              <w:rPr>
                <w:rFonts w:ascii="Spectral" w:cs="Spectral" w:eastAsia="Spectral" w:hAnsi="Spectral"/>
                <w:b w:val="1"/>
                <w:bCs w:val="1"/>
                <w:color w:val="1e90ff"/>
              </w:rPr>
            </w:pPr>
            <w:bookmarkStart w:colFirst="0" w:colLast="0" w:name="_iad1az2w53q5" w:id="0"/>
            <w:bookmarkEnd w:id="0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e90ff"/>
                <w:rtl w:val="0"/>
              </w:rPr>
              <w:t xml:space="preserve">John</w:t>
            </w:r>
          </w:p>
          <w:p w:rsidR="00000000" w:rsidDel="00000000" w:rsidP="00000000" w:rsidRDefault="00000000" w:rsidRPr="00000000" w14:paraId="00000003">
            <w:pPr>
              <w:pStyle w:val="Title"/>
              <w:pageBreakBefore w:val="0"/>
              <w:spacing w:line="180" w:lineRule="auto"/>
              <w:rPr>
                <w:color w:val="1e90ff"/>
              </w:rPr>
            </w:pPr>
            <w:bookmarkStart w:colFirst="0" w:colLast="0" w:name="_nky1xjf8b66g" w:id="1"/>
            <w:bookmarkEnd w:id="1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e90ff"/>
                <w:rtl w:val="0"/>
              </w:rPr>
              <w:t xml:space="preserve">Harris</w:t>
            </w:r>
            <w:r w:rsidDel="00000000" w:rsidR="00000000" w:rsidRPr="00000000">
              <w:rPr>
                <w:color w:val="1e9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rFonts w:ascii="Rubik" w:cs="Rubik" w:eastAsia="Rubik" w:hAnsi="Rubik"/>
                <w:color w:val="3e3e3f"/>
                <w:sz w:val="32"/>
                <w:szCs w:val="32"/>
              </w:rPr>
            </w:pPr>
            <w:r w:rsidDel="00000000" w:rsidR="00000000" w:rsidRPr="00000000">
              <w:rPr>
                <w:rFonts w:ascii="Rubik" w:cs="Rubik" w:eastAsia="Rubik" w:hAnsi="Rubik"/>
                <w:color w:val="3e3e3f"/>
                <w:sz w:val="32"/>
                <w:szCs w:val="32"/>
                <w:rtl w:val="0"/>
              </w:rPr>
              <w:t xml:space="preserve">CDL Class A Driver 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Rubik" w:cs="Rubik" w:eastAsia="Rubik" w:hAnsi="Rubik"/>
                <w:color w:val="3e3e3f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2"/>
              <w:pBdr>
                <w:bottom w:color="000000" w:space="0" w:sz="12" w:val="single"/>
              </w:pBdr>
              <w:spacing w:after="240" w:before="120" w:lineRule="auto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bxm32qkn6u32" w:id="2"/>
            <w:bookmarkEnd w:id="2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CONTACTS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harris@enhancv.com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(720) 344-9353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San Antonio, Texas</w:t>
            </w:r>
          </w:p>
          <w:p w:rsidR="00000000" w:rsidDel="00000000" w:rsidP="00000000" w:rsidRDefault="00000000" w:rsidRPr="00000000" w14:paraId="0000000A">
            <w:pPr>
              <w:pStyle w:val="Heading2"/>
              <w:pBdr>
                <w:bottom w:color="000000" w:space="0" w:sz="12" w:val="single"/>
              </w:pBdr>
              <w:spacing w:after="240" w:before="120" w:lineRule="auto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nvkq1r3f0s4b" w:id="3"/>
            <w:bookmarkEnd w:id="3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LICENSES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Class A CDL:</w:t>
            </w: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 Hazmat (H), Tanker (N), Doubles/Triples (T) Endorsements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HOS Compliance Training:</w:t>
            </w: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 FMCSA (2021)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Defensive Driving Certification:</w:t>
            </w: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 National Safety Council (2020)</w:t>
            </w:r>
          </w:p>
          <w:p w:rsidR="00000000" w:rsidDel="00000000" w:rsidP="00000000" w:rsidRDefault="00000000" w:rsidRPr="00000000" w14:paraId="00000010">
            <w:pPr>
              <w:pStyle w:val="Heading2"/>
              <w:pBdr>
                <w:bottom w:color="000000" w:space="0" w:sz="12" w:val="single"/>
              </w:pBdr>
              <w:spacing w:after="240" w:before="120" w:lineRule="auto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cocfbb8wxwj" w:id="4"/>
            <w:bookmarkEnd w:id="4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12" w:lineRule="auto"/>
              <w:rPr>
                <w:rFonts w:ascii="Rubik" w:cs="Rubik" w:eastAsia="Rubik" w:hAnsi="Rubik"/>
                <w:b w:val="1"/>
                <w:bCs w:val="1"/>
                <w:color w:val="1e90ff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.065113067626953"/>
                <w:szCs w:val="24.065113067626953"/>
                <w:rtl w:val="0"/>
              </w:rPr>
              <w:t xml:space="preserve">B.S. LOGISTICS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12" w:lineRule="auto"/>
              <w:rPr>
                <w:rFonts w:ascii="Rubik" w:cs="Rubik" w:eastAsia="Rubik" w:hAnsi="Rubik"/>
                <w:color w:val="57585a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57585a"/>
                <w:sz w:val="24.065113067626953"/>
                <w:szCs w:val="24.065113067626953"/>
                <w:rtl w:val="0"/>
              </w:rPr>
              <w:t xml:space="preserve">Texas A&amp;M University</w:t>
              <w:br w:type="textWrapping"/>
              <w:t xml:space="preserve">2018</w:t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bottom w:color="000000" w:space="0" w:sz="12" w:val="single"/>
              </w:pBdr>
              <w:spacing w:after="240" w:before="120" w:lineRule="auto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luv6rdxzca50" w:id="5"/>
            <w:bookmarkEnd w:id="5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.065113067626953"/>
                <w:szCs w:val="24.065113067626953"/>
                <w:rtl w:val="0"/>
              </w:rPr>
              <w:t xml:space="preserve">Route Management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.065113067626953"/>
                <w:szCs w:val="24.065113067626953"/>
                <w:rtl w:val="0"/>
              </w:rPr>
              <w:t xml:space="preserve">Cargo Securement (Flatbed/Van)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.065113067626953"/>
                <w:szCs w:val="24.065113067626953"/>
                <w:rtl w:val="0"/>
              </w:rPr>
              <w:t xml:space="preserve">Electronic Logs (ELD)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.065113067626953"/>
                <w:szCs w:val="24.065113067626953"/>
                <w:rtl w:val="0"/>
              </w:rPr>
              <w:t xml:space="preserve">Pre-Trip Inspection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.065113067626953"/>
                <w:szCs w:val="24.065113067626953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.065113067626953"/>
                <w:szCs w:val="24.065113067626953"/>
                <w:rtl w:val="0"/>
              </w:rPr>
              <w:t xml:space="preserve">Fuel Optimization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Rubik" w:cs="Rubik" w:eastAsia="Rubik" w:hAnsi="Rubik"/>
                <w:color w:val="57585a"/>
                <w:sz w:val="24.065113067626953"/>
                <w:szCs w:val="24.0651130676269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before="0" w:line="312" w:lineRule="auto"/>
              <w:rPr>
                <w:rFonts w:ascii="Rubik" w:cs="Rubik" w:eastAsia="Rubik" w:hAnsi="Rubik"/>
                <w:color w:val="57585a"/>
                <w:sz w:val="24.065113067626953"/>
                <w:szCs w:val="24.0651130676269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0" w:line="312" w:lineRule="auto"/>
              <w:ind w:left="0" w:firstLine="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g3l2okcwvmz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pageBreakBefore w:val="0"/>
              <w:pBdr>
                <w:bottom w:color="000000" w:space="0" w:sz="12" w:val="single"/>
              </w:pBdr>
              <w:spacing w:before="60" w:lineRule="auto"/>
              <w:ind w:left="141.7322834645671" w:firstLine="0"/>
              <w:rPr>
                <w:rFonts w:ascii="Spectral" w:cs="Spectral" w:eastAsia="Spectral" w:hAnsi="Spectral"/>
                <w:b w:val="1"/>
                <w:bCs w:val="1"/>
              </w:rPr>
            </w:pPr>
            <w:bookmarkStart w:colFirst="0" w:colLast="0" w:name="_s1a3r9dkw1vx" w:id="7"/>
            <w:bookmarkEnd w:id="7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41.7322834645671" w:right="0" w:firstLine="0"/>
              <w:jc w:val="left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Dedicated Class A CDL truck driver with over 8 years of experience in logistics and transportation. Possesses a clean MVR and valid TWIC card, with endorsements for Hazmat, Tanker, and Doubles/Triples. Committed to strict DOT safety compliance and maintaining a flawless safety record with zero preventable accidents in the last 3 years.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0" w:sz="12" w:val="single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141.7322834645671" w:right="0" w:firstLine="0"/>
              <w:jc w:val="left"/>
              <w:rPr>
                <w:rFonts w:ascii="Spectral" w:cs="Spectral" w:eastAsia="Spectral" w:hAnsi="Spectral"/>
                <w:b w:val="1"/>
                <w:bCs w:val="1"/>
                <w:color w:val="111416"/>
                <w:sz w:val="32"/>
                <w:szCs w:val="32"/>
              </w:rPr>
            </w:pPr>
            <w:bookmarkStart w:colFirst="0" w:colLast="0" w:name="_beubcsm2454q" w:id="8"/>
            <w:bookmarkEnd w:id="8"/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WORK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left w:color="000000" w:space="2" w:sz="12" w:val="single"/>
              </w:pBdr>
              <w:spacing w:before="0" w:line="312" w:lineRule="auto"/>
              <w:ind w:left="0" w:firstLine="0"/>
              <w:rPr>
                <w:rFonts w:ascii="Rubik" w:cs="Rubik" w:eastAsia="Rubik" w:hAnsi="Rubik"/>
                <w:color w:val="57585a"/>
                <w:sz w:val="24"/>
                <w:szCs w:val="24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231f2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LONG-HAUL TRUCK DRIVER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 (OTR)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color w:val="231f20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rFonts w:ascii="Rubik" w:cs="Rubik" w:eastAsia="Rubik" w:hAnsi="Rubik"/>
                <w:color w:val="57585a"/>
                <w:sz w:val="24"/>
                <w:szCs w:val="24"/>
                <w:rtl w:val="0"/>
              </w:rPr>
              <w:t xml:space="preserve">STEVENS TRANSPORT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before="0" w:line="312" w:lineRule="auto"/>
              <w:ind w:left="141.7322834645671" w:firstLine="0"/>
              <w:rPr>
                <w:rFonts w:ascii="Rubik" w:cs="Rubik" w:eastAsia="Rubik" w:hAnsi="Rubik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2021 - PRESENT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Operate 18-wheeler (Reefer/Dry Van) across multiple states, averaging 2,800+ miles per week while strictly adhering to DOT regulations and HOS (Hours of Service).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Conduct rigorous pre-trip and post-trip inspections to ensure vehicle roadworthiness, reducing roadside breakdowns by 30% through preventative maintenance reporting.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Manage accurate electronic logs (ELD) regarding routes, mileage, and fuel consumption to maximize fuel bonuses and operational efficiency.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Serve as a driver mentor, assisting in the training program for new hires to improve onboarding speed by 25% while emphasizing safety protocols.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before="0" w:line="240" w:lineRule="auto"/>
              <w:ind w:left="141.7322834645671" w:firstLine="0"/>
              <w:rPr>
                <w:rFonts w:ascii="Rubik" w:cs="Rubik" w:eastAsia="Rubik" w:hAnsi="Rubik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left w:color="000000" w:space="2" w:sz="12" w:val="single"/>
              </w:pBdr>
              <w:spacing w:before="0" w:line="312" w:lineRule="auto"/>
              <w:ind w:left="0" w:firstLine="0"/>
              <w:rPr>
                <w:rFonts w:ascii="Rubik" w:cs="Rubik" w:eastAsia="Rubik" w:hAnsi="Rubik"/>
                <w:color w:val="57585a"/>
                <w:sz w:val="24"/>
                <w:szCs w:val="24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ubik Medium" w:cs="Rubik Medium" w:eastAsia="Rubik Medium" w:hAnsi="Rubik Medium"/>
                <w:color w:val="1e9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1e90ff"/>
                <w:sz w:val="24"/>
                <w:szCs w:val="24"/>
                <w:rtl w:val="0"/>
              </w:rPr>
              <w:t xml:space="preserve">LOCAL TRUCK DRIVER (P&amp;D)</w:t>
            </w: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color w:val="231f20"/>
                <w:sz w:val="24"/>
                <w:szCs w:val="24"/>
                <w:rtl w:val="0"/>
              </w:rPr>
              <w:t xml:space="preserve">| </w:t>
            </w:r>
            <w:r w:rsidDel="00000000" w:rsidR="00000000" w:rsidRPr="00000000">
              <w:rPr>
                <w:rFonts w:ascii="Rubik" w:cs="Rubik" w:eastAsia="Rubik" w:hAnsi="Rubik"/>
                <w:color w:val="57585a"/>
                <w:sz w:val="24"/>
                <w:szCs w:val="24"/>
                <w:rtl w:val="0"/>
              </w:rPr>
              <w:t xml:space="preserve">ROADRUNNER 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before="0" w:line="312" w:lineRule="auto"/>
              <w:ind w:left="141.7322834645671" w:firstLine="0"/>
              <w:rPr>
                <w:rFonts w:ascii="Rubik" w:cs="Rubik" w:eastAsia="Rubik" w:hAnsi="Rubik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2019 - 2021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Executed timely deliveries within a tight city radius, navigating high-traffic metro areas to improve route reliability by 40%.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Handled loading and unloading of freight with care, maintaining a 100% Claims-Free delivery record (corrected from 85% cargo integrity rate).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Rubik" w:cs="Rubik" w:eastAsia="Rubik" w:hAnsi="Rubik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color w:val="666666"/>
                <w:sz w:val="24"/>
                <w:szCs w:val="24"/>
                <w:rtl w:val="0"/>
              </w:rPr>
              <w:t xml:space="preserve">Communicated effectively with dispatch and logistics teams to navigate unexpected traffic or route changes, ensuring high customer satisfaction rates.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e90ff"/>
          <w:sz w:val="26"/>
          <w:szCs w:val="26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1e90ff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62e66"/>
          <w:sz w:val="26"/>
          <w:szCs w:val="26"/>
        </w:rPr>
      </w:pPr>
      <w:hyperlink r:id="rId6">
        <w:r w:rsidDel="00000000" w:rsidR="00000000" w:rsidRPr="00000000">
          <w:rPr>
            <w:rFonts w:ascii="Rubik" w:cs="Rubik" w:eastAsia="Rubik" w:hAnsi="Rubik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268028" cy="595880"/>
              <wp:effectExtent b="0" l="0" r="0" t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8028" cy="5958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Rubik" w:cs="Rubik" w:eastAsia="Rubik" w:hAnsi="Rubik"/>
          <w:b w:val="1"/>
          <w:bCs w:val="1"/>
          <w:color w:val="162e66"/>
          <w:sz w:val="26"/>
          <w:szCs w:val="26"/>
          <w:rtl w:val="0"/>
        </w:rPr>
        <w:t xml:space="preserve">      </w:t>
      </w:r>
      <w:hyperlink r:id="rId8">
        <w:r w:rsidDel="00000000" w:rsidR="00000000" w:rsidRPr="00000000">
          <w:rPr>
            <w:rFonts w:ascii="Rubik" w:cs="Rubik" w:eastAsia="Rubik" w:hAnsi="Rubik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847023" cy="603343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023" cy="6033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31">
      <w:pPr>
        <w:spacing w:after="240" w:before="240" w:line="276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If you would like to explore everything our platform offers, you can visit </w:t>
      </w:r>
      <w:hyperlink r:id="rId10">
        <w:r w:rsidDel="00000000" w:rsidR="00000000" w:rsidRPr="00000000">
          <w:rPr>
            <w:rFonts w:ascii="Rubik" w:cs="Rubik" w:eastAsia="Rubik" w:hAnsi="Rubik"/>
            <w:color w:val="1155cc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rFonts w:ascii="Rubik" w:cs="Rubik" w:eastAsia="Rubik" w:hAnsi="Rubik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before="240" w:line="276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ATS compatibility insights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AI-powered content suggestions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line="276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e90ff"/>
        </w:rPr>
      </w:pPr>
      <w:r w:rsidDel="00000000" w:rsidR="00000000" w:rsidRPr="00000000">
        <w:rPr>
          <w:rFonts w:ascii="Rubik" w:cs="Rubik" w:eastAsia="Rubik" w:hAnsi="Rubik"/>
          <w:rtl w:val="0"/>
        </w:rPr>
        <w:t xml:space="preserve">Warm regards,</w:t>
        <w:br w:type="textWrapping"/>
      </w:r>
      <w:r w:rsidDel="00000000" w:rsidR="00000000" w:rsidRPr="00000000">
        <w:rPr>
          <w:rFonts w:ascii="Rubik" w:cs="Rubik" w:eastAsia="Rubik" w:hAnsi="Rubik"/>
          <w:b w:val="1"/>
          <w:bCs w:val="1"/>
          <w:color w:val="434343"/>
          <w:rtl w:val="0"/>
        </w:rPr>
        <w:t xml:space="preserve">Volen Vulkov</w:t>
      </w:r>
      <w:r w:rsidDel="00000000" w:rsidR="00000000" w:rsidRPr="00000000">
        <w:rPr>
          <w:rFonts w:ascii="Rubik" w:cs="Rubik" w:eastAsia="Rubik" w:hAnsi="Rubik"/>
          <w:rtl w:val="0"/>
        </w:rPr>
        <w:br w:type="textWrapping"/>
      </w:r>
      <w:r w:rsidDel="00000000" w:rsidR="00000000" w:rsidRPr="00000000">
        <w:rPr>
          <w:rFonts w:ascii="Rubik" w:cs="Rubik" w:eastAsia="Rubik" w:hAnsi="Rubik"/>
          <w:b w:val="1"/>
          <w:bCs w:val="1"/>
          <w:color w:val="1e90ff"/>
          <w:rtl w:val="0"/>
        </w:rPr>
        <w:t xml:space="preserve">Co-Founder</w:t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Rubik" w:cs="Rubik" w:eastAsia="Rubik" w:hAnsi="Rubik"/>
          <w:b w:val="1"/>
          <w:bCs w:val="1"/>
          <w:color w:val="162e66"/>
          <w:sz w:val="26"/>
          <w:szCs w:val="26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color w:val="162e66"/>
        </w:rPr>
        <w:drawing>
          <wp:inline distB="114300" distT="114300" distL="114300" distR="114300">
            <wp:extent cx="1239203" cy="20578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0.3149606299213" w:top="680.3149606299213" w:left="907.0866141732284" w:right="907.08661417322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ubik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enhancv.co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app.enhancv.com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enhancv.com/resources/resume-check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11" Type="http://schemas.openxmlformats.org/officeDocument/2006/relationships/font" Target="fonts/Rubik-italic.ttf"/><Relationship Id="rId10" Type="http://schemas.openxmlformats.org/officeDocument/2006/relationships/font" Target="fonts/Rubik-bold.ttf"/><Relationship Id="rId12" Type="http://schemas.openxmlformats.org/officeDocument/2006/relationships/font" Target="fonts/Rubik-boldItalic.ttf"/><Relationship Id="rId9" Type="http://schemas.openxmlformats.org/officeDocument/2006/relationships/font" Target="fonts/Rubik-regular.ttf"/><Relationship Id="rId5" Type="http://schemas.openxmlformats.org/officeDocument/2006/relationships/font" Target="fonts/Spectral-regular.ttf"/><Relationship Id="rId6" Type="http://schemas.openxmlformats.org/officeDocument/2006/relationships/font" Target="fonts/Spectral-bold.ttf"/><Relationship Id="rId7" Type="http://schemas.openxmlformats.org/officeDocument/2006/relationships/font" Target="fonts/Spectral-italic.ttf"/><Relationship Id="rId8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