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Lato" w:cs="Lato" w:eastAsia="Lato" w:hAnsi="Lato"/>
          <w:color w:val="788e89"/>
          <w:sz w:val="52"/>
          <w:szCs w:val="52"/>
        </w:rPr>
      </w:pPr>
      <w:r w:rsidDel="00000000" w:rsidR="00000000" w:rsidRPr="00000000">
        <w:rPr>
          <w:rFonts w:ascii="Lato" w:cs="Lato" w:eastAsia="Lato" w:hAnsi="Lato"/>
          <w:color w:val="171717"/>
          <w:sz w:val="52"/>
          <w:szCs w:val="52"/>
          <w:rtl w:val="0"/>
        </w:rPr>
        <w:t xml:space="preserve">MICHAEL ANDERSON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Lato" w:cs="Lato" w:eastAsia="Lato" w:hAnsi="Lato"/>
          <w:b w:val="1"/>
          <w:bCs w:val="1"/>
          <w:color w:val="3d85c6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bCs w:val="1"/>
          <w:color w:val="3d85c6"/>
          <w:sz w:val="28"/>
          <w:szCs w:val="28"/>
          <w:rtl w:val="0"/>
        </w:rPr>
        <w:t xml:space="preserve">Senior Product Manager | CSPO | PSPO I</w:t>
      </w:r>
    </w:p>
    <w:p w:rsidR="00000000" w:rsidDel="00000000" w:rsidP="00000000" w:rsidRDefault="00000000" w:rsidRPr="00000000" w14:paraId="00000003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"/>
        <w:gridCol w:w="3795"/>
        <w:gridCol w:w="3810"/>
        <w:gridCol w:w="2775"/>
        <w:tblGridChange w:id="0">
          <w:tblGrid>
            <w:gridCol w:w="120"/>
            <w:gridCol w:w="3795"/>
            <w:gridCol w:w="3810"/>
            <w:gridCol w:w="2775"/>
          </w:tblGrid>
        </w:tblGridChange>
      </w:tblGrid>
      <w:tr>
        <w:trPr>
          <w:cantSplit w:val="0"/>
          <w:trHeight w:val="390.0472440944882" w:hRule="atLeast"/>
          <w:tblHeader w:val="0"/>
        </w:trPr>
        <w:tc>
          <w:tcPr>
            <w:gridSpan w:val="4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6"/>
                <w:szCs w:val="16"/>
                <w:rtl w:val="0"/>
              </w:rPr>
              <w:t xml:space="preserve"> (415) 555-XXXX      michael.anderson@enhancv.com      www.linkedin.com/in/username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000000" w:space="0" w:sz="12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Lato" w:cs="Lato" w:eastAsia="Lato" w:hAnsi="Lato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171717"/>
                <w:sz w:val="26"/>
                <w:szCs w:val="26"/>
                <w:rtl w:val="0"/>
              </w:rPr>
              <w:t xml:space="preserve">SUMMARY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000000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Lato" w:cs="Lato" w:eastAsia="Lato" w:hAnsi="Lato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Lato" w:cs="Lato" w:eastAsia="Lato" w:hAnsi="Lato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312" w:lineRule="auto"/>
              <w:rPr>
                <w:rFonts w:ascii="Lato" w:cs="Lato" w:eastAsia="Lato" w:hAnsi="Lato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Fonts w:ascii="Lato" w:cs="Lato" w:eastAsia="Lato" w:hAnsi="Lato"/>
                <w:color w:val="0d0d0d"/>
                <w:sz w:val="18"/>
                <w:szCs w:val="18"/>
                <w:highlight w:val="white"/>
                <w:rtl w:val="0"/>
              </w:rPr>
              <w:t xml:space="preserve">Results-driven product management professional with over 9 years of experience leading cross-functional teams to deliver customer-centric digital products. Strong background in product strategy, roadmap development, and data-driven decision-making. Proven ability to translate business goals into scalable product solutions while collaborating closely with engineering, design, and commercial teams.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Lato" w:cs="Lato" w:eastAsia="Lato" w:hAnsi="Lato"/>
                <w:b w:val="1"/>
                <w:bCs w:val="1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171717"/>
                <w:sz w:val="26"/>
                <w:szCs w:val="26"/>
                <w:rtl w:val="0"/>
              </w:rPr>
              <w:t xml:space="preserve">SKILLS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000000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ind w:left="0" w:firstLine="0"/>
              <w:rPr>
                <w:rFonts w:ascii="Poppins Medium" w:cs="Poppins Medium" w:eastAsia="Poppins Medium" w:hAnsi="Poppins Medium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tcBorders>
              <w:top w:color="000000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Lato" w:cs="Lato" w:eastAsia="Lato" w:hAnsi="Lato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4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Product strategy &amp; roadmap planning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4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Agile &amp; Scrum methodologies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line="312" w:lineRule="auto"/>
              <w:ind w:left="425.19685039370046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Stakeholder management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line="312" w:lineRule="auto"/>
              <w:ind w:left="425.19685039370046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User research &amp; requirements gathering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5"/>
              </w:numPr>
              <w:spacing w:line="312" w:lineRule="auto"/>
              <w:ind w:left="425.1968503937013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Data analysis &amp; KPI tracking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5"/>
              </w:numPr>
              <w:spacing w:line="312" w:lineRule="auto"/>
              <w:ind w:left="425.1968503937013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Cross-functional  leadership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Lato" w:cs="Lato" w:eastAsia="Lato" w:hAnsi="Lato"/>
                <w:b w:val="1"/>
                <w:b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171717"/>
                <w:sz w:val="26"/>
                <w:szCs w:val="26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000000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Lato" w:cs="Lato" w:eastAsia="Lato" w:hAnsi="Lato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312" w:lineRule="auto"/>
              <w:rPr>
                <w:rFonts w:ascii="Lato" w:cs="Lato" w:eastAsia="Lato" w:hAnsi="Lato"/>
                <w:b w:val="1"/>
                <w:b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171717"/>
                <w:sz w:val="18"/>
                <w:szCs w:val="18"/>
                <w:rtl w:val="0"/>
              </w:rPr>
              <w:t xml:space="preserve">Senior Product Manager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312" w:lineRule="auto"/>
              <w:rPr>
                <w:rFonts w:ascii="Lato" w:cs="Lato" w:eastAsia="Lato" w:hAnsi="Lato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Lato" w:cs="Lato" w:eastAsia="Lato" w:hAnsi="Lato"/>
                <w:color w:val="3d85c6"/>
                <w:sz w:val="18"/>
                <w:szCs w:val="18"/>
                <w:rtl w:val="0"/>
              </w:rPr>
              <w:t xml:space="preserve">TechNova Solutions, San Francisco, 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line="312" w:lineRule="auto"/>
              <w:ind w:right="75"/>
              <w:jc w:val="right"/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  <w:rtl w:val="0"/>
              </w:rPr>
              <w:t xml:space="preserve">January 2019 - Present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312" w:lineRule="auto"/>
              <w:ind w:left="425.1968503937013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2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Own end-to-end product lifecycle for a SaaS platform serving over 500 enterprise clients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2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Defined product vision and roadmap, contributing to a 35% increase in annual recurring revenue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2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Collaborated with engineering and UX teams to deliver new features on time and within scope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2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Led customer discovery initiatives, translating user feedback into prioritized product improvements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2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Monitored product performance using analytics and KPIs to guide continuous optimization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312" w:lineRule="auto"/>
              <w:ind w:left="720" w:firstLine="0"/>
              <w:rPr>
                <w:rFonts w:ascii="Lato" w:cs="Lato" w:eastAsia="Lato" w:hAnsi="Lato"/>
                <w:color w:val="171717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312" w:lineRule="auto"/>
              <w:ind w:left="0" w:firstLine="0"/>
              <w:rPr>
                <w:rFonts w:ascii="Lato" w:cs="Lato" w:eastAsia="Lato" w:hAnsi="Lato"/>
                <w:b w:val="1"/>
                <w:bCs w:val="1"/>
                <w:color w:val="3d85c6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171717"/>
                <w:sz w:val="18"/>
                <w:szCs w:val="18"/>
                <w:rtl w:val="0"/>
              </w:rPr>
              <w:t xml:space="preserve">Product Manager </w:t>
            </w: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3d85c6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312" w:lineRule="auto"/>
              <w:rPr>
                <w:rFonts w:ascii="Lato" w:cs="Lato" w:eastAsia="Lato" w:hAnsi="Lato"/>
                <w:color w:val="3d85c6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3d85c6"/>
                <w:sz w:val="18"/>
                <w:szCs w:val="18"/>
                <w:rtl w:val="0"/>
              </w:rPr>
              <w:t xml:space="preserve">BrightWave Digital, San Francisco, CA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312" w:lineRule="auto"/>
              <w:ind w:right="75"/>
              <w:jc w:val="right"/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  <w:rtl w:val="0"/>
              </w:rPr>
              <w:t xml:space="preserve">June 2014 – December 2018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before="0" w:line="312" w:lineRule="auto"/>
              <w:ind w:left="0" w:firstLine="0"/>
              <w:jc w:val="right"/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6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Managed multiple digital products from concept to launch, supporting marketing and sales teams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6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Wrote detailed product requirements and user stories to support agile development cycles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6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Coordinated cross-functional teams to ensure smooth releases and high product quality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6"/>
              </w:numPr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Contributed to a 25% improvement in user engagement through feature enhancements and UX improvements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Lato" w:cs="Lato" w:eastAsia="Lato" w:hAnsi="Lato"/>
                <w:b w:val="1"/>
                <w:bCs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171717"/>
                <w:sz w:val="26"/>
                <w:szCs w:val="26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000000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0" w:firstLine="0"/>
              <w:rPr>
                <w:rFonts w:ascii="Poppins" w:cs="Poppins" w:eastAsia="Poppins" w:hAnsi="Poppins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4"/>
            <w:tcBorders>
              <w:top w:color="000000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312" w:lineRule="auto"/>
              <w:rPr>
                <w:rFonts w:ascii="Lato" w:cs="Lato" w:eastAsia="Lato" w:hAnsi="Lato"/>
                <w:b w:val="1"/>
                <w:b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171717"/>
                <w:sz w:val="18"/>
                <w:szCs w:val="18"/>
                <w:rtl w:val="0"/>
              </w:rPr>
              <w:t xml:space="preserve">Master’s Degree in Information Systems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312" w:lineRule="auto"/>
              <w:rPr>
                <w:rFonts w:ascii="Lato" w:cs="Lato" w:eastAsia="Lato" w:hAnsi="Lato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Lato" w:cs="Lato" w:eastAsia="Lato" w:hAnsi="Lato"/>
                <w:color w:val="3d85c6"/>
                <w:sz w:val="18"/>
                <w:szCs w:val="18"/>
                <w:rtl w:val="0"/>
              </w:rPr>
              <w:t xml:space="preserve">San Francisco State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312" w:lineRule="auto"/>
              <w:ind w:right="75"/>
              <w:jc w:val="right"/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  <w:rtl w:val="0"/>
              </w:rPr>
              <w:t xml:space="preserve">September 2016 – May 2018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312" w:lineRule="auto"/>
              <w:ind w:right="75"/>
              <w:jc w:val="right"/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312" w:lineRule="auto"/>
              <w:ind w:left="720" w:hanging="360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312" w:lineRule="auto"/>
              <w:rPr>
                <w:rFonts w:ascii="Lato" w:cs="Lato" w:eastAsia="Lato" w:hAnsi="Lato"/>
                <w:b w:val="1"/>
                <w:b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171717"/>
                <w:sz w:val="18"/>
                <w:szCs w:val="18"/>
                <w:rtl w:val="0"/>
              </w:rPr>
              <w:t xml:space="preserve">Bachelor’s Degree in Business Administration 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312" w:lineRule="auto"/>
              <w:rPr>
                <w:rFonts w:ascii="Lato" w:cs="Lato" w:eastAsia="Lato" w:hAnsi="Lato"/>
                <w:color w:val="3d85c6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3d85c6"/>
                <w:sz w:val="18"/>
                <w:szCs w:val="18"/>
                <w:rtl w:val="0"/>
              </w:rPr>
              <w:t xml:space="preserve">San Francisco State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312" w:lineRule="auto"/>
              <w:ind w:right="75"/>
              <w:jc w:val="right"/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i w:val="1"/>
                <w:iCs w:val="1"/>
                <w:color w:val="171717"/>
                <w:sz w:val="18"/>
                <w:szCs w:val="18"/>
                <w:rtl w:val="0"/>
              </w:rPr>
              <w:t xml:space="preserve">September 2010 – May 2014                      </w:t>
            </w:r>
          </w:p>
        </w:tc>
      </w:tr>
      <w:tr>
        <w:trPr>
          <w:cantSplit w:val="0"/>
          <w:trHeight w:val="283.46456692913387" w:hRule="atLeast"/>
          <w:tblHeader w:val="0"/>
        </w:trPr>
        <w:tc>
          <w:tcPr>
            <w:gridSpan w:val="4"/>
            <w:vMerge w:val="restart"/>
            <w:tcBorders>
              <w:top w:color="ffffff" w:space="0" w:sz="8" w:val="single"/>
              <w:lef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Lato" w:cs="Lato" w:eastAsia="Lato" w:hAnsi="Lato"/>
                <w:b w:val="1"/>
                <w:bCs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color w:val="171717"/>
                <w:sz w:val="26"/>
                <w:szCs w:val="26"/>
                <w:rtl w:val="0"/>
              </w:rPr>
              <w:t xml:space="preserve">CERTIFICATIONS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.00000000000057" w:hRule="atLeast"/>
          <w:tblHeader w:val="0"/>
        </w:trPr>
        <w:tc>
          <w:tcPr>
            <w:gridSpan w:val="4"/>
            <w:vMerge w:val="continue"/>
            <w:tcBorders>
              <w:left w:color="ffffff" w:space="0" w:sz="8" w:val="single"/>
              <w:bottom w:color="000000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12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  <w:color w:val="171717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312" w:lineRule="auto"/>
              <w:rPr>
                <w:rFonts w:ascii="Lato" w:cs="Lato" w:eastAsia="Lato" w:hAnsi="Lato"/>
                <w:color w:val="171717"/>
                <w:sz w:val="18"/>
                <w:szCs w:val="18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Certified Scrum Product Owner (CSPO) - Scrum Alliance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312" w:lineRule="auto"/>
              <w:rPr>
                <w:rFonts w:ascii="Lato" w:cs="Lato" w:eastAsia="Lato" w:hAnsi="Lato"/>
                <w:color w:val="171717"/>
                <w:sz w:val="26"/>
                <w:szCs w:val="26"/>
              </w:rPr>
            </w:pPr>
            <w:r w:rsidDel="00000000" w:rsidR="00000000" w:rsidRPr="00000000">
              <w:rPr>
                <w:rFonts w:ascii="Lato" w:cs="Lato" w:eastAsia="Lato" w:hAnsi="Lato"/>
                <w:color w:val="171717"/>
                <w:sz w:val="18"/>
                <w:szCs w:val="18"/>
                <w:rtl w:val="0"/>
              </w:rPr>
              <w:t xml:space="preserve">Professional Scrum Product Owner (PSPO I) - Scrum.org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40" w:before="240" w:lineRule="auto"/>
        <w:rPr>
          <w:rFonts w:ascii="Lato" w:cs="Lato" w:eastAsia="Lato" w:hAnsi="Lato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bCs w:val="1"/>
          <w:color w:val="162e66"/>
          <w:sz w:val="26"/>
          <w:szCs w:val="26"/>
          <w:rtl w:val="0"/>
        </w:rPr>
        <w:t xml:space="preserve">Thank You for Using Enhancv!</w:t>
      </w:r>
    </w:p>
    <w:p w:rsidR="00000000" w:rsidDel="00000000" w:rsidP="00000000" w:rsidRDefault="00000000" w:rsidRPr="00000000" w14:paraId="00000087">
      <w:pPr>
        <w:spacing w:after="240" w:before="240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hyperlink r:id="rId6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2887651" cy="525028"/>
              <wp:effectExtent b="0" l="0" r="0" t="0"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7651" cy="52502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      </w:t>
      </w:r>
      <w:hyperlink r:id="rId8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2546531" cy="536560"/>
              <wp:effectExtent b="0" l="0" r="0" t="0"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6531" cy="53656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40" w:before="240" w:lineRule="auto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I wanted to personally thank you for choosing an Enhancv resume template while preparing your application.</w:t>
      </w:r>
    </w:p>
    <w:p w:rsidR="00000000" w:rsidDel="00000000" w:rsidP="00000000" w:rsidRDefault="00000000" w:rsidRPr="00000000" w14:paraId="00000089">
      <w:pPr>
        <w:spacing w:after="240" w:before="240" w:lineRule="auto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</w:r>
    </w:p>
    <w:p w:rsidR="00000000" w:rsidDel="00000000" w:rsidP="00000000" w:rsidRDefault="00000000" w:rsidRPr="00000000" w14:paraId="0000008A">
      <w:pPr>
        <w:spacing w:after="240" w:before="240" w:lineRule="auto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If you would like to explore everything our platform offers, you can visit </w:t>
      </w:r>
      <w:hyperlink r:id="rId10">
        <w:r w:rsidDel="00000000" w:rsidR="00000000" w:rsidRPr="00000000">
          <w:rPr>
            <w:rFonts w:ascii="Lato" w:cs="Lato" w:eastAsia="Lato" w:hAnsi="Lato"/>
            <w:color w:val="1155cc"/>
            <w:u w:val="single"/>
            <w:rtl w:val="0"/>
          </w:rPr>
          <w:t xml:space="preserve">https://enhancv.com</w:t>
        </w:r>
      </w:hyperlink>
      <w:r w:rsidDel="00000000" w:rsidR="00000000" w:rsidRPr="00000000">
        <w:rPr>
          <w:rFonts w:ascii="Lato" w:cs="Lato" w:eastAsia="Lato" w:hAnsi="Lato"/>
          <w:rtl w:val="0"/>
        </w:rPr>
        <w:t xml:space="preserve">. There, you’ll have access to tools such as:</w:t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Resume checks with real-time feedback</w:t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ATS compatibility insights</w:t>
      </w:r>
    </w:p>
    <w:p w:rsidR="00000000" w:rsidDel="00000000" w:rsidP="00000000" w:rsidRDefault="00000000" w:rsidRPr="00000000" w14:paraId="0000008D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AI-powered content suggestions</w:t>
      </w:r>
    </w:p>
    <w:p w:rsidR="00000000" w:rsidDel="00000000" w:rsidP="00000000" w:rsidRDefault="00000000" w:rsidRPr="00000000" w14:paraId="0000008E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Cover letter creation and customization</w:t>
      </w:r>
    </w:p>
    <w:p w:rsidR="00000000" w:rsidDel="00000000" w:rsidP="00000000" w:rsidRDefault="00000000" w:rsidRPr="00000000" w14:paraId="0000008F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Role-specific guidance to improve clarity and impact</w:t>
      </w:r>
    </w:p>
    <w:p w:rsidR="00000000" w:rsidDel="00000000" w:rsidP="00000000" w:rsidRDefault="00000000" w:rsidRPr="00000000" w14:paraId="00000090">
      <w:pPr>
        <w:spacing w:after="240" w:before="240" w:lineRule="auto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At Enhancv, we build tools for people who take their next step seriously. Seeing our templates and platform support job seekers like you is why we do this work.</w:t>
      </w:r>
    </w:p>
    <w:p w:rsidR="00000000" w:rsidDel="00000000" w:rsidP="00000000" w:rsidRDefault="00000000" w:rsidRPr="00000000" w14:paraId="00000091">
      <w:pPr>
        <w:spacing w:after="240" w:before="240" w:lineRule="auto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Thank you for trusting us during an important moment in your career. I wish you confidence in your applications and success in the opportunities ahead.</w:t>
      </w:r>
    </w:p>
    <w:p w:rsidR="00000000" w:rsidDel="00000000" w:rsidP="00000000" w:rsidRDefault="00000000" w:rsidRPr="00000000" w14:paraId="00000092">
      <w:pPr>
        <w:spacing w:after="240" w:before="240" w:lineRule="auto"/>
        <w:rPr>
          <w:rFonts w:ascii="Lato" w:cs="Lato" w:eastAsia="Lato" w:hAnsi="Lato"/>
          <w:b w:val="1"/>
          <w:bCs w:val="1"/>
          <w:color w:val="162e66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Warm regards,</w:t>
        <w:br w:type="textWrapping"/>
      </w:r>
      <w:r w:rsidDel="00000000" w:rsidR="00000000" w:rsidRPr="00000000">
        <w:rPr>
          <w:rFonts w:ascii="Lato" w:cs="Lato" w:eastAsia="Lato" w:hAnsi="Lato"/>
          <w:b w:val="1"/>
          <w:bCs w:val="1"/>
          <w:color w:val="f96b07"/>
          <w:rtl w:val="0"/>
        </w:rPr>
        <w:t xml:space="preserve">Volen </w:t>
      </w:r>
      <w:r w:rsidDel="00000000" w:rsidR="00000000" w:rsidRPr="00000000">
        <w:rPr>
          <w:rFonts w:ascii="Lato" w:cs="Lato" w:eastAsia="Lato" w:hAnsi="Lato"/>
          <w:b w:val="1"/>
          <w:bCs w:val="1"/>
          <w:color w:val="f96b07"/>
          <w:rtl w:val="0"/>
        </w:rPr>
        <w:t xml:space="preserve">Vulkov</w:t>
      </w:r>
      <w:r w:rsidDel="00000000" w:rsidR="00000000" w:rsidRPr="00000000">
        <w:rPr>
          <w:rFonts w:ascii="Lato" w:cs="Lato" w:eastAsia="Lato" w:hAnsi="Lato"/>
          <w:rtl w:val="0"/>
        </w:rPr>
        <w:br w:type="textWrapping"/>
      </w:r>
      <w:r w:rsidDel="00000000" w:rsidR="00000000" w:rsidRPr="00000000">
        <w:rPr>
          <w:rFonts w:ascii="Lato" w:cs="Lato" w:eastAsia="Lato" w:hAnsi="Lato"/>
          <w:b w:val="1"/>
          <w:bCs w:val="1"/>
          <w:color w:val="162e66"/>
          <w:rtl w:val="0"/>
        </w:rPr>
        <w:t xml:space="preserve">Co-Founder</w:t>
      </w:r>
    </w:p>
    <w:p w:rsidR="00000000" w:rsidDel="00000000" w:rsidP="00000000" w:rsidRDefault="00000000" w:rsidRPr="00000000" w14:paraId="00000093">
      <w:pPr>
        <w:spacing w:after="240" w:before="240" w:lineRule="auto"/>
        <w:rPr/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</w:rPr>
        <w:drawing>
          <wp:inline distB="114300" distT="114300" distL="114300" distR="114300">
            <wp:extent cx="1239203" cy="20578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20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34.4" w:top="734.4" w:left="849.5999999999999" w:right="849.5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Rubik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enhancv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app.enhancv.com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enhancv.com/resources/resume-checker/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ubik-boldItalic.ttf"/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PoppinsMedium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PoppinsMedium-italic.ttf"/><Relationship Id="rId14" Type="http://schemas.openxmlformats.org/officeDocument/2006/relationships/font" Target="fonts/PoppinsMedium-bold.ttf"/><Relationship Id="rId17" Type="http://schemas.openxmlformats.org/officeDocument/2006/relationships/font" Target="fonts/Rubik-regular.ttf"/><Relationship Id="rId16" Type="http://schemas.openxmlformats.org/officeDocument/2006/relationships/font" Target="fonts/PoppinsMedium-boldItalic.ttf"/><Relationship Id="rId5" Type="http://schemas.openxmlformats.org/officeDocument/2006/relationships/font" Target="fonts/Poppins-regular.ttf"/><Relationship Id="rId19" Type="http://schemas.openxmlformats.org/officeDocument/2006/relationships/font" Target="fonts/Rubik-italic.ttf"/><Relationship Id="rId6" Type="http://schemas.openxmlformats.org/officeDocument/2006/relationships/font" Target="fonts/Poppins-bold.ttf"/><Relationship Id="rId18" Type="http://schemas.openxmlformats.org/officeDocument/2006/relationships/font" Target="fonts/Rubik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